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22C65" w14:textId="77777777" w:rsidR="008859A1" w:rsidRPr="009339AA" w:rsidRDefault="008859A1" w:rsidP="008859A1">
      <w:pPr>
        <w:ind w:left="4320"/>
        <w:rPr>
          <w:rFonts w:ascii="Times New Roman" w:hAnsi="Times New Roman" w:cs="Times New Roman"/>
          <w:sz w:val="24"/>
          <w:szCs w:val="24"/>
        </w:rPr>
      </w:pPr>
      <w:r>
        <w:rPr>
          <w:rFonts w:ascii="Times New Roman" w:hAnsi="Times New Roman" w:cs="Times New Roman"/>
          <w:noProof/>
          <w:sz w:val="28"/>
          <w:szCs w:val="28"/>
        </w:rPr>
        <w:object w:dxaOrig="1440" w:dyaOrig="1440" w14:anchorId="653C6819">
          <v:group id="_x0000_s1026" style="position:absolute;left:0;text-align:left;margin-left:16.2pt;margin-top:1.9pt;width:164.55pt;height:98.1pt;z-index:251659264" coordorigin="6016,1093" coordsize="5200,2707">
            <v:shapetype id="_x0000_t202" coordsize="21600,21600" o:spt="202" path="m,l,21600r21600,l21600,xe">
              <v:stroke joinstyle="miter"/>
              <v:path gradientshapeok="t" o:connecttype="rect"/>
            </v:shapetype>
            <v:shape id="_x0000_s1027" type="#_x0000_t202" style="position:absolute;left:6446;top:1114;width:4770;height:2665;mso-width-relative:margin;mso-height-relative:margin" filled="f" strokeweight="4.5pt">
              <v:textbox style="mso-next-textbox:#_x0000_s1027">
                <w:txbxContent>
                  <w:p w14:paraId="59727B98" w14:textId="77777777" w:rsidR="008859A1" w:rsidRDefault="008859A1" w:rsidP="008859A1"/>
                </w:txbxContent>
              </v:textbox>
            </v:shape>
            <v:shape id="_x0000_s1028" type="#_x0000_t202" style="position:absolute;left:6016;top:1093;width:635;height:2707;mso-width-relative:margin;mso-height-relative:margin;v-text-anchor:middle" fillcolor="#2f5496 [2404]" strokeweight="2.25pt">
              <v:textbox style="mso-next-textbox:#_x0000_s1028" inset="0,0,0,0">
                <w:txbxContent>
                  <w:p w14:paraId="4830233F" w14:textId="77777777" w:rsidR="008859A1" w:rsidRPr="00A31D4A" w:rsidRDefault="008859A1" w:rsidP="008859A1">
                    <w:pPr>
                      <w:jc w:val="center"/>
                      <w:rPr>
                        <w:rFonts w:ascii="Engravers MT" w:eastAsia="GulimChe" w:hAnsi="Engravers MT" w:cs="Aharoni"/>
                        <w:b/>
                        <w:color w:val="FFFFFF" w:themeColor="background1"/>
                        <w:sz w:val="36"/>
                        <w:szCs w:val="36"/>
                      </w:rPr>
                    </w:pPr>
                    <w:r w:rsidRPr="00A31D4A">
                      <w:rPr>
                        <w:rFonts w:ascii="Engravers MT" w:eastAsia="GulimChe" w:hAnsi="Engravers MT" w:cs="Aharoni"/>
                        <w:b/>
                        <w:color w:val="FFFFFF" w:themeColor="background1"/>
                        <w:sz w:val="36"/>
                        <w:szCs w:val="36"/>
                      </w:rPr>
                      <w:t>2</w:t>
                    </w:r>
                  </w:p>
                  <w:p w14:paraId="79C50864" w14:textId="77777777" w:rsidR="008859A1" w:rsidRPr="00A31D4A" w:rsidRDefault="008859A1" w:rsidP="008859A1">
                    <w:pPr>
                      <w:jc w:val="center"/>
                      <w:rPr>
                        <w:rFonts w:ascii="Engravers MT" w:eastAsia="GulimChe" w:hAnsi="Engravers MT" w:cs="Aharoni"/>
                        <w:b/>
                        <w:color w:val="FFFFFF" w:themeColor="background1"/>
                        <w:sz w:val="36"/>
                        <w:szCs w:val="36"/>
                      </w:rPr>
                    </w:pPr>
                    <w:r w:rsidRPr="00A31D4A">
                      <w:rPr>
                        <w:rFonts w:ascii="Engravers MT" w:eastAsia="GulimChe" w:hAnsi="Engravers MT" w:cs="Aharoni"/>
                        <w:b/>
                        <w:color w:val="FFFFFF" w:themeColor="background1"/>
                        <w:sz w:val="36"/>
                        <w:szCs w:val="36"/>
                      </w:rPr>
                      <w:t>0</w:t>
                    </w:r>
                  </w:p>
                  <w:p w14:paraId="16DFE2BC" w14:textId="77777777" w:rsidR="008859A1" w:rsidRPr="00A31D4A" w:rsidRDefault="008859A1" w:rsidP="008859A1">
                    <w:pPr>
                      <w:jc w:val="center"/>
                      <w:rPr>
                        <w:rFonts w:ascii="Engravers MT" w:eastAsia="GulimChe" w:hAnsi="Engravers MT" w:cs="Aharoni"/>
                        <w:b/>
                        <w:color w:val="FFFFFF" w:themeColor="background1"/>
                        <w:sz w:val="36"/>
                        <w:szCs w:val="36"/>
                      </w:rPr>
                    </w:pPr>
                    <w:r>
                      <w:rPr>
                        <w:rFonts w:ascii="Engravers MT" w:eastAsia="GulimChe" w:hAnsi="Engravers MT" w:cs="Aharoni"/>
                        <w:b/>
                        <w:color w:val="FFFFFF" w:themeColor="background1"/>
                        <w:sz w:val="36"/>
                        <w:szCs w:val="36"/>
                      </w:rPr>
                      <w:t>2</w:t>
                    </w:r>
                  </w:p>
                  <w:p w14:paraId="260A0A42" w14:textId="77777777" w:rsidR="008859A1" w:rsidRPr="00A31D4A" w:rsidRDefault="008859A1" w:rsidP="008859A1">
                    <w:pPr>
                      <w:jc w:val="center"/>
                      <w:rPr>
                        <w:rFonts w:ascii="Engravers MT" w:eastAsia="GulimChe" w:hAnsi="Engravers MT" w:cs="Aharoni"/>
                        <w:b/>
                        <w:color w:val="FFFFFF" w:themeColor="background1"/>
                        <w:sz w:val="36"/>
                        <w:szCs w:val="36"/>
                      </w:rPr>
                    </w:pPr>
                    <w:r>
                      <w:rPr>
                        <w:rFonts w:ascii="Engravers MT" w:eastAsia="GulimChe" w:hAnsi="Engravers MT" w:cs="Aharoni"/>
                        <w:b/>
                        <w:color w:val="FFFFFF" w:themeColor="background1"/>
                        <w:sz w:val="36"/>
                        <w:szCs w:val="36"/>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997;top:1205;width:3854;height:2046">
              <v:imagedata r:id="rId4" o:title=""/>
            </v:shape>
            <v:shape id="_x0000_s1030" type="#_x0000_t202" style="position:absolute;left:8434;top:2856;width:2629;height:734;mso-width-relative:margin;mso-height-relative:margin" filled="f" stroked="f">
              <v:textbox style="mso-next-textbox:#_x0000_s1030" inset="0,0,0,0">
                <w:txbxContent>
                  <w:p w14:paraId="2A7B18BA" w14:textId="77777777" w:rsidR="008859A1" w:rsidRPr="00FF41E5" w:rsidRDefault="008859A1" w:rsidP="008859A1">
                    <w:pPr>
                      <w:jc w:val="center"/>
                      <w:rPr>
                        <w:sz w:val="16"/>
                        <w:szCs w:val="16"/>
                      </w:rPr>
                    </w:pPr>
                    <w:r w:rsidRPr="00FF41E5">
                      <w:rPr>
                        <w:sz w:val="16"/>
                        <w:szCs w:val="16"/>
                      </w:rPr>
                      <w:t>SWIMMING POOL</w:t>
                    </w:r>
                  </w:p>
                  <w:p w14:paraId="4F706E90" w14:textId="77777777" w:rsidR="008859A1" w:rsidRPr="00FF41E5" w:rsidRDefault="008859A1" w:rsidP="008859A1">
                    <w:pPr>
                      <w:shd w:val="clear" w:color="auto" w:fill="E7E6E6" w:themeFill="background2"/>
                      <w:jc w:val="center"/>
                      <w:rPr>
                        <w:color w:val="0070C0"/>
                        <w:sz w:val="16"/>
                        <w:szCs w:val="16"/>
                      </w:rPr>
                    </w:pPr>
                    <w:r w:rsidRPr="00FF41E5">
                      <w:rPr>
                        <w:b/>
                        <w:color w:val="0070C0"/>
                        <w:sz w:val="16"/>
                        <w:szCs w:val="16"/>
                      </w:rPr>
                      <w:t xml:space="preserve"> FAMILY </w:t>
                    </w:r>
                    <w:proofErr w:type="gramStart"/>
                    <w:r w:rsidRPr="00FF41E5">
                      <w:rPr>
                        <w:b/>
                        <w:color w:val="0070C0"/>
                        <w:sz w:val="16"/>
                        <w:szCs w:val="16"/>
                      </w:rPr>
                      <w:t>PASS  $</w:t>
                    </w:r>
                    <w:proofErr w:type="gramEnd"/>
                    <w:r w:rsidRPr="00FF41E5">
                      <w:rPr>
                        <w:b/>
                        <w:color w:val="0070C0"/>
                        <w:sz w:val="16"/>
                        <w:szCs w:val="16"/>
                      </w:rPr>
                      <w:t>80.00</w:t>
                    </w:r>
                  </w:p>
                </w:txbxContent>
              </v:textbox>
            </v:shape>
          </v:group>
          <o:OLEObject Type="Embed" ProgID="Word.Picture.8" ShapeID="_x0000_s1029" DrawAspect="Content" ObjectID="_1774174286" r:id="rId5"/>
        </w:object>
      </w:r>
      <w:r w:rsidRPr="009339AA">
        <w:rPr>
          <w:rFonts w:ascii="Times New Roman" w:hAnsi="Times New Roman" w:cs="Times New Roman"/>
          <w:sz w:val="24"/>
          <w:szCs w:val="24"/>
        </w:rPr>
        <w:t>The City of Fayette is accepting applications for</w:t>
      </w:r>
    </w:p>
    <w:p w14:paraId="7AEE20C3" w14:textId="77777777" w:rsidR="008859A1" w:rsidRPr="004241CF" w:rsidRDefault="008859A1" w:rsidP="008859A1">
      <w:pPr>
        <w:ind w:left="4320"/>
        <w:rPr>
          <w:rFonts w:ascii="Times New Roman" w:hAnsi="Times New Roman" w:cs="Times New Roman"/>
          <w:b/>
          <w:sz w:val="36"/>
          <w:szCs w:val="36"/>
        </w:rPr>
      </w:pPr>
      <w:r w:rsidRPr="009339AA">
        <w:rPr>
          <w:rFonts w:ascii="Times New Roman" w:hAnsi="Times New Roman" w:cs="Times New Roman"/>
          <w:b/>
          <w:i/>
          <w:sz w:val="36"/>
          <w:szCs w:val="36"/>
        </w:rPr>
        <w:t>FREE</w:t>
      </w:r>
      <w:r w:rsidRPr="004241CF">
        <w:rPr>
          <w:rFonts w:ascii="Times New Roman" w:hAnsi="Times New Roman" w:cs="Times New Roman"/>
          <w:b/>
          <w:sz w:val="36"/>
          <w:szCs w:val="36"/>
        </w:rPr>
        <w:t xml:space="preserve"> FAMILY POOL PASSES</w:t>
      </w:r>
    </w:p>
    <w:p w14:paraId="1C6BE5A2" w14:textId="77777777" w:rsidR="008859A1" w:rsidRPr="00FB2DD5" w:rsidRDefault="008859A1" w:rsidP="008859A1">
      <w:pPr>
        <w:ind w:left="4320"/>
        <w:rPr>
          <w:rFonts w:ascii="Times New Roman" w:hAnsi="Times New Roman" w:cs="Times New Roman"/>
          <w:sz w:val="32"/>
          <w:szCs w:val="32"/>
        </w:rPr>
      </w:pPr>
      <w:r w:rsidRPr="00FB2DD5">
        <w:rPr>
          <w:rFonts w:ascii="Times New Roman" w:hAnsi="Times New Roman" w:cs="Times New Roman"/>
          <w:sz w:val="32"/>
          <w:szCs w:val="32"/>
        </w:rPr>
        <w:t xml:space="preserve">For the </w:t>
      </w:r>
      <w:r>
        <w:rPr>
          <w:rFonts w:ascii="Times New Roman" w:hAnsi="Times New Roman" w:cs="Times New Roman"/>
          <w:b/>
          <w:sz w:val="32"/>
          <w:szCs w:val="32"/>
        </w:rPr>
        <w:t xml:space="preserve">2024 </w:t>
      </w:r>
      <w:r w:rsidRPr="00FB2DD5">
        <w:rPr>
          <w:rFonts w:ascii="Times New Roman" w:hAnsi="Times New Roman" w:cs="Times New Roman"/>
          <w:sz w:val="32"/>
          <w:szCs w:val="32"/>
        </w:rPr>
        <w:t>Swimming Pool Season</w:t>
      </w:r>
    </w:p>
    <w:p w14:paraId="72553703" w14:textId="77777777" w:rsidR="008859A1" w:rsidRPr="00FB2DD5" w:rsidRDefault="008859A1" w:rsidP="008859A1">
      <w:pPr>
        <w:ind w:left="4320"/>
        <w:rPr>
          <w:rFonts w:ascii="Times New Roman" w:hAnsi="Times New Roman" w:cs="Times New Roman"/>
          <w:sz w:val="24"/>
          <w:szCs w:val="24"/>
        </w:rPr>
      </w:pPr>
      <w:r w:rsidRPr="00FB2DD5">
        <w:rPr>
          <w:rFonts w:ascii="Times New Roman" w:hAnsi="Times New Roman" w:cs="Times New Roman"/>
          <w:sz w:val="24"/>
          <w:szCs w:val="24"/>
        </w:rPr>
        <w:t>Applications must be picked up and dropped off at</w:t>
      </w:r>
    </w:p>
    <w:p w14:paraId="4A2C7303" w14:textId="77777777" w:rsidR="008859A1" w:rsidRPr="009339AA" w:rsidRDefault="008859A1" w:rsidP="008859A1">
      <w:pPr>
        <w:ind w:left="2880"/>
        <w:jc w:val="center"/>
        <w:rPr>
          <w:rFonts w:ascii="Times New Roman" w:hAnsi="Times New Roman" w:cs="Times New Roman"/>
          <w:b/>
          <w:sz w:val="30"/>
          <w:szCs w:val="30"/>
        </w:rPr>
      </w:pPr>
      <w:r w:rsidRPr="009339AA">
        <w:rPr>
          <w:rFonts w:ascii="Times New Roman" w:hAnsi="Times New Roman" w:cs="Times New Roman"/>
          <w:b/>
          <w:sz w:val="30"/>
          <w:szCs w:val="30"/>
        </w:rPr>
        <w:t>Fayette City Hall</w:t>
      </w:r>
    </w:p>
    <w:p w14:paraId="26451CEC" w14:textId="77777777" w:rsidR="008859A1" w:rsidRPr="009339AA" w:rsidRDefault="008859A1" w:rsidP="008859A1">
      <w:pPr>
        <w:ind w:left="2880"/>
        <w:jc w:val="center"/>
        <w:rPr>
          <w:rFonts w:ascii="Times New Roman" w:hAnsi="Times New Roman" w:cs="Times New Roman"/>
          <w:sz w:val="24"/>
          <w:szCs w:val="24"/>
        </w:rPr>
      </w:pPr>
      <w:r w:rsidRPr="009339AA">
        <w:rPr>
          <w:rFonts w:ascii="Times New Roman" w:hAnsi="Times New Roman" w:cs="Times New Roman"/>
          <w:sz w:val="24"/>
          <w:szCs w:val="24"/>
        </w:rPr>
        <w:t>117 S. Main Street</w:t>
      </w:r>
    </w:p>
    <w:p w14:paraId="4473539D" w14:textId="77777777" w:rsidR="008859A1" w:rsidRPr="000450FE" w:rsidRDefault="008859A1" w:rsidP="008859A1">
      <w:pPr>
        <w:spacing w:after="60"/>
        <w:ind w:left="2880"/>
        <w:jc w:val="center"/>
        <w:rPr>
          <w:rFonts w:ascii="Times New Roman" w:hAnsi="Times New Roman" w:cs="Times New Roman"/>
          <w:i/>
          <w:sz w:val="20"/>
          <w:szCs w:val="20"/>
        </w:rPr>
      </w:pPr>
      <w:r w:rsidRPr="000450FE">
        <w:rPr>
          <w:rFonts w:ascii="Times New Roman" w:hAnsi="Times New Roman" w:cs="Times New Roman"/>
          <w:i/>
          <w:sz w:val="20"/>
          <w:szCs w:val="20"/>
        </w:rPr>
        <w:t>(or use the Utility Office Drop Box)</w:t>
      </w:r>
    </w:p>
    <w:p w14:paraId="175B8BA0" w14:textId="77777777" w:rsidR="008859A1" w:rsidRDefault="008859A1" w:rsidP="008859A1">
      <w:pPr>
        <w:rPr>
          <w:rFonts w:ascii="Times New Roman" w:hAnsi="Times New Roman" w:cs="Times New Roman"/>
          <w:sz w:val="24"/>
          <w:szCs w:val="24"/>
        </w:rPr>
      </w:pPr>
      <w:r w:rsidRPr="00FB2DD5">
        <w:rPr>
          <w:rFonts w:ascii="Times New Roman" w:hAnsi="Times New Roman" w:cs="Times New Roman"/>
          <w:sz w:val="24"/>
          <w:szCs w:val="24"/>
        </w:rPr>
        <w:t xml:space="preserve">The FREE FAMILY POOL PASSES will be award to families who are </w:t>
      </w:r>
      <w:r w:rsidRPr="006E71C9">
        <w:rPr>
          <w:rFonts w:ascii="Times New Roman" w:hAnsi="Times New Roman" w:cs="Times New Roman"/>
          <w:b/>
          <w:bCs/>
          <w:sz w:val="24"/>
          <w:szCs w:val="24"/>
        </w:rPr>
        <w:t>income eligible as defined by Federal Income Guidelines.</w:t>
      </w:r>
      <w:r w:rsidRPr="00FB2DD5">
        <w:rPr>
          <w:rFonts w:ascii="Times New Roman" w:hAnsi="Times New Roman" w:cs="Times New Roman"/>
          <w:sz w:val="24"/>
          <w:szCs w:val="24"/>
        </w:rPr>
        <w:t xml:space="preserve">    If you have questions, please call City Hall at 660-248-5246</w:t>
      </w:r>
    </w:p>
    <w:p w14:paraId="2E082795" w14:textId="77777777" w:rsidR="008859A1" w:rsidRPr="00E8776D" w:rsidRDefault="008859A1" w:rsidP="008859A1">
      <w:pPr>
        <w:spacing w:before="60"/>
        <w:rPr>
          <w:rFonts w:ascii="Times New Roman" w:hAnsi="Times New Roman" w:cs="Times New Roman"/>
        </w:rPr>
      </w:pPr>
      <w:r w:rsidRPr="000450FE">
        <w:rPr>
          <w:rFonts w:ascii="Times New Roman" w:hAnsi="Times New Roman" w:cs="Times New Roman"/>
          <w:b/>
          <w:i/>
        </w:rPr>
        <w:t>Important Information:</w:t>
      </w:r>
      <w:r>
        <w:rPr>
          <w:rFonts w:ascii="Times New Roman" w:hAnsi="Times New Roman" w:cs="Times New Roman"/>
          <w:b/>
          <w:i/>
        </w:rPr>
        <w:t xml:space="preserve"> </w:t>
      </w:r>
      <w:r w:rsidRPr="00E8776D">
        <w:rPr>
          <w:rFonts w:ascii="Times New Roman" w:hAnsi="Times New Roman" w:cs="Times New Roman"/>
        </w:rPr>
        <w:t xml:space="preserve">If there are more applicants than pool passes, recipients will be selected by a random drawing. </w:t>
      </w:r>
    </w:p>
    <w:p w14:paraId="09E34A49" w14:textId="77777777" w:rsidR="008859A1" w:rsidRPr="00E8776D" w:rsidRDefault="008859A1" w:rsidP="008859A1">
      <w:pPr>
        <w:spacing w:before="60" w:after="120"/>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6FA58D1C" wp14:editId="3D236D06">
                <wp:simplePos x="0" y="0"/>
                <wp:positionH relativeFrom="column">
                  <wp:posOffset>-23495</wp:posOffset>
                </wp:positionH>
                <wp:positionV relativeFrom="paragraph">
                  <wp:posOffset>826135</wp:posOffset>
                </wp:positionV>
                <wp:extent cx="6867525" cy="1154430"/>
                <wp:effectExtent l="0" t="0" r="28575" b="2667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54430"/>
                        </a:xfrm>
                        <a:prstGeom prst="rect">
                          <a:avLst/>
                        </a:prstGeom>
                        <a:solidFill>
                          <a:srgbClr val="FFFFFF"/>
                        </a:solidFill>
                        <a:ln w="9525">
                          <a:solidFill>
                            <a:srgbClr val="000000"/>
                          </a:solidFill>
                          <a:miter lim="800000"/>
                          <a:headEnd/>
                          <a:tailEnd/>
                        </a:ln>
                      </wps:spPr>
                      <wps:txbx>
                        <w:txbxContent>
                          <w:p w14:paraId="04BB6579" w14:textId="77777777" w:rsidR="008859A1" w:rsidRPr="005A1BC4" w:rsidRDefault="008859A1" w:rsidP="008859A1">
                            <w:pPr>
                              <w:spacing w:before="120"/>
                              <w:rPr>
                                <w:rFonts w:ascii="Arial" w:hAnsi="Arial" w:cs="Arial"/>
                                <w:b/>
                                <w:i/>
                                <w:sz w:val="24"/>
                                <w:szCs w:val="24"/>
                              </w:rPr>
                            </w:pPr>
                            <w:bookmarkStart w:id="0" w:name="_Hlk127530507"/>
                            <w:bookmarkStart w:id="1" w:name="_Hlk127530508"/>
                            <w:r>
                              <w:rPr>
                                <w:rFonts w:ascii="Arial" w:hAnsi="Arial" w:cs="Arial"/>
                                <w:b/>
                                <w:i/>
                                <w:sz w:val="24"/>
                                <w:szCs w:val="24"/>
                              </w:rPr>
                              <w:t>Thanks to the 2023</w:t>
                            </w:r>
                            <w:r w:rsidRPr="00907BAD">
                              <w:rPr>
                                <w:rFonts w:ascii="Arial" w:hAnsi="Arial" w:cs="Arial"/>
                                <w:b/>
                                <w:i/>
                                <w:sz w:val="24"/>
                                <w:szCs w:val="24"/>
                              </w:rPr>
                              <w:t xml:space="preserve"> Sponsors who are committed to promoting health and exercise and overall quality of life for Fayette area residents. </w:t>
                            </w:r>
                            <w:r>
                              <w:rPr>
                                <w:rFonts w:ascii="Arial" w:hAnsi="Arial" w:cs="Arial"/>
                                <w:b/>
                                <w:i/>
                                <w:sz w:val="24"/>
                                <w:szCs w:val="24"/>
                              </w:rPr>
                              <w:t xml:space="preserve">Fayette Rotary Club, First Christian Church, </w:t>
                            </w:r>
                            <w:r w:rsidRPr="00907BAD">
                              <w:rPr>
                                <w:rFonts w:ascii="Arial" w:hAnsi="Arial" w:cs="Arial"/>
                                <w:b/>
                                <w:i/>
                                <w:color w:val="000000" w:themeColor="text1"/>
                                <w:sz w:val="24"/>
                                <w:szCs w:val="24"/>
                              </w:rPr>
                              <w:t xml:space="preserve">Fayette Optimist Club, Fayette Fireman, Commercial Trust Company, </w:t>
                            </w:r>
                            <w:r>
                              <w:rPr>
                                <w:rFonts w:ascii="Arial" w:hAnsi="Arial" w:cs="Arial"/>
                                <w:b/>
                                <w:i/>
                                <w:color w:val="000000" w:themeColor="text1"/>
                                <w:sz w:val="24"/>
                                <w:szCs w:val="24"/>
                              </w:rPr>
                              <w:t xml:space="preserve">Lawrence-Talbot Study Club, St. Joseph Church, Faith Family Church, PEO Chapter AU, Golden Study Club, </w:t>
                            </w:r>
                            <w:r w:rsidRPr="00907BAD">
                              <w:rPr>
                                <w:rFonts w:ascii="Arial" w:hAnsi="Arial" w:cs="Arial"/>
                                <w:b/>
                                <w:i/>
                                <w:color w:val="000000" w:themeColor="text1"/>
                                <w:sz w:val="24"/>
                                <w:szCs w:val="24"/>
                              </w:rPr>
                              <w:t xml:space="preserve">Pat </w:t>
                            </w:r>
                            <w:proofErr w:type="spellStart"/>
                            <w:r w:rsidRPr="00907BAD">
                              <w:rPr>
                                <w:rFonts w:ascii="Arial" w:hAnsi="Arial" w:cs="Arial"/>
                                <w:b/>
                                <w:i/>
                                <w:color w:val="000000" w:themeColor="text1"/>
                                <w:sz w:val="24"/>
                                <w:szCs w:val="24"/>
                              </w:rPr>
                              <w:t>Hilgedick</w:t>
                            </w:r>
                            <w:proofErr w:type="spellEnd"/>
                            <w:r>
                              <w:rPr>
                                <w:rFonts w:ascii="Arial" w:hAnsi="Arial" w:cs="Arial"/>
                                <w:b/>
                                <w:i/>
                                <w:color w:val="000000" w:themeColor="text1"/>
                                <w:sz w:val="24"/>
                                <w:szCs w:val="24"/>
                              </w:rPr>
                              <w:t>, Laura and Gary Lewis and the City of Fayette.</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8D1C" id="Text Box 19" o:spid="_x0000_s1026" type="#_x0000_t202" style="position:absolute;margin-left:-1.85pt;margin-top:65.05pt;width:540.75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">
                <v:textbox>
                  <w:txbxContent>
                    <w:p w14:paraId="04BB6579" w14:textId="77777777" w:rsidR="008859A1" w:rsidRPr="005A1BC4" w:rsidRDefault="008859A1" w:rsidP="008859A1">
                      <w:pPr>
                        <w:spacing w:before="120"/>
                        <w:rPr>
                          <w:rFonts w:ascii="Arial" w:hAnsi="Arial" w:cs="Arial"/>
                          <w:b/>
                          <w:i/>
                          <w:sz w:val="24"/>
                          <w:szCs w:val="24"/>
                        </w:rPr>
                      </w:pPr>
                      <w:bookmarkStart w:id="2" w:name="_Hlk127530507"/>
                      <w:bookmarkStart w:id="3" w:name="_Hlk127530508"/>
                      <w:r>
                        <w:rPr>
                          <w:rFonts w:ascii="Arial" w:hAnsi="Arial" w:cs="Arial"/>
                          <w:b/>
                          <w:i/>
                          <w:sz w:val="24"/>
                          <w:szCs w:val="24"/>
                        </w:rPr>
                        <w:t>Thanks to the 2023</w:t>
                      </w:r>
                      <w:r w:rsidRPr="00907BAD">
                        <w:rPr>
                          <w:rFonts w:ascii="Arial" w:hAnsi="Arial" w:cs="Arial"/>
                          <w:b/>
                          <w:i/>
                          <w:sz w:val="24"/>
                          <w:szCs w:val="24"/>
                        </w:rPr>
                        <w:t xml:space="preserve"> Sponsors who are committed to promoting health and exercise and overall quality of life for Fayette area residents. </w:t>
                      </w:r>
                      <w:r>
                        <w:rPr>
                          <w:rFonts w:ascii="Arial" w:hAnsi="Arial" w:cs="Arial"/>
                          <w:b/>
                          <w:i/>
                          <w:sz w:val="24"/>
                          <w:szCs w:val="24"/>
                        </w:rPr>
                        <w:t xml:space="preserve">Fayette Rotary Club, First Christian Church, </w:t>
                      </w:r>
                      <w:r w:rsidRPr="00907BAD">
                        <w:rPr>
                          <w:rFonts w:ascii="Arial" w:hAnsi="Arial" w:cs="Arial"/>
                          <w:b/>
                          <w:i/>
                          <w:color w:val="000000" w:themeColor="text1"/>
                          <w:sz w:val="24"/>
                          <w:szCs w:val="24"/>
                        </w:rPr>
                        <w:t xml:space="preserve">Fayette Optimist Club, Fayette Fireman, Commercial Trust Company, </w:t>
                      </w:r>
                      <w:r>
                        <w:rPr>
                          <w:rFonts w:ascii="Arial" w:hAnsi="Arial" w:cs="Arial"/>
                          <w:b/>
                          <w:i/>
                          <w:color w:val="000000" w:themeColor="text1"/>
                          <w:sz w:val="24"/>
                          <w:szCs w:val="24"/>
                        </w:rPr>
                        <w:t xml:space="preserve">Lawrence-Talbot Study Club, St. Joseph Church, Faith Family Church, PEO Chapter AU, Golden Study Club, </w:t>
                      </w:r>
                      <w:r w:rsidRPr="00907BAD">
                        <w:rPr>
                          <w:rFonts w:ascii="Arial" w:hAnsi="Arial" w:cs="Arial"/>
                          <w:b/>
                          <w:i/>
                          <w:color w:val="000000" w:themeColor="text1"/>
                          <w:sz w:val="24"/>
                          <w:szCs w:val="24"/>
                        </w:rPr>
                        <w:t xml:space="preserve">Pat </w:t>
                      </w:r>
                      <w:proofErr w:type="spellStart"/>
                      <w:r w:rsidRPr="00907BAD">
                        <w:rPr>
                          <w:rFonts w:ascii="Arial" w:hAnsi="Arial" w:cs="Arial"/>
                          <w:b/>
                          <w:i/>
                          <w:color w:val="000000" w:themeColor="text1"/>
                          <w:sz w:val="24"/>
                          <w:szCs w:val="24"/>
                        </w:rPr>
                        <w:t>Hilgedick</w:t>
                      </w:r>
                      <w:proofErr w:type="spellEnd"/>
                      <w:r>
                        <w:rPr>
                          <w:rFonts w:ascii="Arial" w:hAnsi="Arial" w:cs="Arial"/>
                          <w:b/>
                          <w:i/>
                          <w:color w:val="000000" w:themeColor="text1"/>
                          <w:sz w:val="24"/>
                          <w:szCs w:val="24"/>
                        </w:rPr>
                        <w:t>, Laura and Gary Lewis and the City of Fayette.</w:t>
                      </w:r>
                      <w:bookmarkEnd w:id="2"/>
                      <w:bookmarkEnd w:id="3"/>
                    </w:p>
                  </w:txbxContent>
                </v:textbox>
                <w10:wrap type="square"/>
              </v:shape>
            </w:pict>
          </mc:Fallback>
        </mc:AlternateContent>
      </w:r>
      <w:r w:rsidRPr="00E8776D">
        <w:rPr>
          <w:rFonts w:ascii="Times New Roman" w:hAnsi="Times New Roman" w:cs="Times New Roman"/>
        </w:rPr>
        <w:t>The City of Fayette and the Fayette Pool Manager and Staff will be responsible for keeping track of the families who have the FREE POOL PASSES and for their appropriate usage.  If the POOL PASS is abused, then the POOL PASS may be revoked, if the offense is deemed severe enough to merit such action.  This action will be determined by the Pool Manager</w:t>
      </w:r>
      <w:r>
        <w:rPr>
          <w:rFonts w:ascii="Times New Roman" w:hAnsi="Times New Roman" w:cs="Times New Roman"/>
        </w:rPr>
        <w:t xml:space="preserve"> </w:t>
      </w:r>
      <w:r w:rsidRPr="00E8776D">
        <w:rPr>
          <w:rFonts w:ascii="Times New Roman" w:hAnsi="Times New Roman" w:cs="Times New Roman"/>
        </w:rPr>
        <w:t>and Staff and is not subject to appeal.</w:t>
      </w:r>
    </w:p>
    <w:p w14:paraId="0DAFDC26" w14:textId="77777777" w:rsidR="008859A1" w:rsidRDefault="008859A1"/>
    <w:sectPr w:rsidR="008859A1" w:rsidSect="00885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charset w:val="00"/>
    <w:family w:val="roman"/>
    <w:pitch w:val="variable"/>
    <w:sig w:usb0="00000003" w:usb1="00000000" w:usb2="00000000" w:usb3="00000000" w:csb0="00000001" w:csb1="00000000"/>
  </w:font>
  <w:font w:name="GulimChe">
    <w:altName w:val="Arial Unicode MS"/>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A1"/>
    <w:rsid w:val="0088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D2920E"/>
  <w15:chartTrackingRefBased/>
  <w15:docId w15:val="{2DA4B861-A7D8-4560-8CB8-5858E9B4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A1"/>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2024-04-09T18:24:00Z</dcterms:created>
  <dcterms:modified xsi:type="dcterms:W3CDTF">2024-04-09T18:25:00Z</dcterms:modified>
</cp:coreProperties>
</file>